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</w:rPr>
      </w:pPr>
      <w:r>
        <w:rPr/>
        <w:drawing>
          <wp:inline distT="0" distB="0" distL="0" distR="0">
            <wp:extent cx="5760720" cy="114744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6372" w:hanging="0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  <w:t xml:space="preserve">Chełmno, 06.02.2024 r. 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Segoe UI Light" w:ascii="Arial" w:hAnsi="Arial"/>
          <w:b/>
          <w:color w:val="000000" w:themeColor="text1"/>
          <w:sz w:val="20"/>
          <w:szCs w:val="20"/>
        </w:rPr>
        <w:t xml:space="preserve">Załącznik nr </w:t>
      </w:r>
      <w:r>
        <w:rPr>
          <w:rFonts w:cs="Segoe UI Light" w:ascii="Arial" w:hAnsi="Arial"/>
          <w:b/>
          <w:color w:val="000000" w:themeColor="text1"/>
          <w:sz w:val="20"/>
          <w:szCs w:val="20"/>
        </w:rPr>
        <w:t>2</w:t>
      </w:r>
    </w:p>
    <w:p>
      <w:pPr>
        <w:pStyle w:val="Normal"/>
        <w:spacing w:lineRule="auto" w:line="276"/>
        <w:jc w:val="center"/>
        <w:rPr/>
      </w:pPr>
      <w:r>
        <w:rPr>
          <w:rFonts w:cs="Segoe UI Light" w:ascii="Arial" w:hAnsi="Arial"/>
          <w:b/>
          <w:color w:val="000000" w:themeColor="text1"/>
          <w:sz w:val="20"/>
          <w:szCs w:val="20"/>
        </w:rPr>
        <w:t xml:space="preserve"> </w:t>
      </w:r>
      <w:r>
        <w:rPr>
          <w:rFonts w:cs="Segoe UI Light" w:ascii="Arial" w:hAnsi="Arial"/>
          <w:b/>
          <w:color w:val="000000" w:themeColor="text1"/>
          <w:sz w:val="20"/>
          <w:szCs w:val="20"/>
        </w:rPr>
        <w:t>OPIS PRZEDMIOTU ZAMÓWIENIA</w:t>
      </w:r>
    </w:p>
    <w:p>
      <w:pPr>
        <w:pStyle w:val="Normal"/>
        <w:spacing w:lineRule="auto" w:line="276"/>
        <w:ind w:hanging="0"/>
        <w:jc w:val="both"/>
        <w:rPr>
          <w:rFonts w:ascii="Arial" w:hAnsi="Arial" w:cs="Segoe UI Light"/>
          <w:b/>
          <w:b/>
          <w:color w:val="000000" w:themeColor="text1"/>
          <w:sz w:val="20"/>
          <w:szCs w:val="20"/>
        </w:rPr>
      </w:pPr>
      <w:r>
        <w:rPr>
          <w:rFonts w:eastAsia="Calibri" w:cs="Segoe UI Light" w:ascii="Arial" w:hAnsi="Arial"/>
          <w:b/>
          <w:color w:val="000000" w:themeColor="text1"/>
          <w:kern w:val="2"/>
          <w:sz w:val="20"/>
          <w:szCs w:val="20"/>
          <w:lang w:val="pl-PL" w:eastAsia="en-US" w:bidi="ar-SA"/>
        </w:rPr>
        <w:t>Dotyczy: szacowania wartości zamówienia na</w:t>
      </w:r>
      <w:r>
        <w:rPr>
          <w:rFonts w:cs="Segoe UI Light" w:ascii="Arial" w:hAnsi="Arial"/>
          <w:b/>
          <w:color w:val="000000" w:themeColor="text1"/>
          <w:sz w:val="20"/>
          <w:szCs w:val="20"/>
        </w:rPr>
        <w:t xml:space="preserve"> </w:t>
      </w:r>
      <w:r>
        <w:rPr>
          <w:rFonts w:cs="Segoe UI Light" w:ascii="Arial" w:hAnsi="Arial"/>
          <w:b/>
          <w:color w:val="000000" w:themeColor="text1"/>
          <w:sz w:val="20"/>
          <w:szCs w:val="20"/>
        </w:rPr>
        <w:t>a</w:t>
      </w:r>
      <w:r>
        <w:rPr>
          <w:rFonts w:cs="Segoe UI Light" w:ascii="Calibri" w:hAnsi="Calibri"/>
          <w:b/>
          <w:color w:val="000000" w:themeColor="text1"/>
          <w:sz w:val="21"/>
          <w:szCs w:val="21"/>
          <w:lang w:val="pl-PL"/>
        </w:rPr>
        <w:t>daptacj</w:t>
      </w:r>
      <w:r>
        <w:rPr>
          <w:rFonts w:cs="Segoe UI Light" w:ascii="Calibri" w:hAnsi="Calibri"/>
          <w:b/>
          <w:color w:val="000000" w:themeColor="text1"/>
          <w:sz w:val="21"/>
          <w:szCs w:val="21"/>
          <w:lang w:val="pl-PL"/>
        </w:rPr>
        <w:t>ę</w:t>
      </w:r>
      <w:r>
        <w:rPr>
          <w:rFonts w:cs="Segoe UI Light" w:ascii="Calibri" w:hAnsi="Calibri"/>
          <w:b/>
          <w:color w:val="000000" w:themeColor="text1"/>
          <w:sz w:val="21"/>
          <w:szCs w:val="21"/>
          <w:lang w:val="pl-PL"/>
        </w:rPr>
        <w:t xml:space="preserve"> pomieszczeń istniejącej Pracowni TK i jej dostosowanie do nowych wymogów i norm związanych z montażem nowego aparatu do Tomografii Komputerowej dla ZOZ w Chełmnie.</w:t>
      </w:r>
    </w:p>
    <w:p>
      <w:pPr>
        <w:pStyle w:val="Normal"/>
        <w:spacing w:lineRule="auto" w:line="276"/>
        <w:ind w:left="-15" w:firstLine="15"/>
        <w:jc w:val="both"/>
        <w:rPr>
          <w:b w:val="false"/>
          <w:b w:val="false"/>
          <w:bCs w:val="false"/>
        </w:rPr>
      </w:pPr>
      <w:r>
        <w:rPr>
          <w:rFonts w:cs="Segoe UI Light" w:ascii="Calibri" w:hAnsi="Calibri"/>
          <w:b w:val="false"/>
          <w:bCs w:val="false"/>
          <w:color w:val="000000" w:themeColor="text1"/>
          <w:sz w:val="21"/>
          <w:szCs w:val="21"/>
          <w:lang w:val="pl-PL"/>
        </w:rPr>
        <w:t>Przewidywany z</w:t>
      </w:r>
      <w:r>
        <w:rPr>
          <w:b w:val="false"/>
          <w:bCs w:val="false"/>
          <w:sz w:val="21"/>
          <w:szCs w:val="21"/>
        </w:rPr>
        <w:t>akres prac do wykonania w związku z wymianą aparatu TK: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5337"/>
        <w:gridCol w:w="3021"/>
      </w:tblGrid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eastAsia="Calibri" w:cs=""/>
                <w:b/>
                <w:bCs/>
                <w:kern w:val="2"/>
                <w:sz w:val="21"/>
                <w:szCs w:val="21"/>
                <w:lang w:val="pl-PL" w:eastAsia="en-US" w:bidi="ar-SA"/>
              </w:rPr>
              <w:t>LP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eastAsia="Calibri" w:cs=""/>
                <w:b/>
                <w:bCs/>
                <w:kern w:val="2"/>
                <w:sz w:val="21"/>
                <w:szCs w:val="21"/>
                <w:lang w:val="pl-PL" w:eastAsia="en-US" w:bidi="ar-SA"/>
              </w:rPr>
              <w:t>ZAKRES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eastAsia="Calibri" w:cs=""/>
                <w:b/>
                <w:bCs/>
                <w:kern w:val="2"/>
                <w:sz w:val="21"/>
                <w:szCs w:val="21"/>
                <w:lang w:val="pl-PL" w:eastAsia="en-US" w:bidi="ar-SA"/>
              </w:rPr>
              <w:t>ILOŚĆ i J.M. / INNE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 xml:space="preserve">Demontaż wykładziny w pracowni TK oraz dostawa i montaż wykładziny prądoprzewodzącej w uzgodnieniu z dostawcą aparatu oraz zamawiającym. 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31,5 m</w:t>
            </w:r>
            <w:r>
              <w:rPr>
                <w:rFonts w:eastAsia="Calibri" w:cs=""/>
                <w:kern w:val="2"/>
                <w:sz w:val="21"/>
                <w:szCs w:val="21"/>
                <w:vertAlign w:val="superscript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2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Sprawdzenie nośności stropu i zapewnienie podłoża odpowiedniego do montażu gantry i stołu pacjenta.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W przypadku konieczności wzmocnienia podłoża, wykonanie wylewki samopoziomującej.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3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Wykonanie podłogowych kanałów instalacyjnych do rozprowadzenia okablowania pomiędzy elementami aparatu.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4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Wykonanie instalacji uziemiającej wykładzinę proądoprzewodzącą.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 kpl.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5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Zapewnienie zasilania aparatu: położenie kabla zasilania do tablicy rozdzielczej aparatu, wykonanie tablicy rozdzielczej, doprowadzenie kabla zasilania od tablicy do gantry, wykonanie pomiaru impedancji linii.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6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Dostawa i montaż tablicy zasilającej zgodnie z wytycznymi dostawcy aparatu.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 kpl.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7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 xml:space="preserve">Dostawa i montaż klimatyzatora naściennego o parametrach pracy zgodnych z wytycznymi dostawcy aparatu wraz z wykonaniem instalacji elektrycznej do zasilania wraz z sprawdzeniem instalacji i klimatyzacji z uwzględnieniem wydatków ciepła od elementów składowych aparatu, przedmuchanie instalacji. 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 kpl.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8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Wymiana oświetlenia podstawowego w pracowni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6 szt.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9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Wymiana armatury elektrycznej w pracowni (gniazda oraz włączniki).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 kpl.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10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Wymiana (dostawa, instalacja i okablowanie) dla wyłączników bezpieczeństwa (awaryjnego wyłączania).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2 kpl.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11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Dostawa, montaż i okablowanie lamp ostrzegających o promieniowaniu wraz z wymianą opraw.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2 kpl.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12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Malowanie pracowni.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60,6 m</w:t>
            </w:r>
            <w:r>
              <w:rPr>
                <w:rFonts w:eastAsia="Calibri" w:cs=""/>
                <w:kern w:val="2"/>
                <w:sz w:val="21"/>
                <w:szCs w:val="21"/>
                <w:vertAlign w:val="superscript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7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13</w:t>
            </w:r>
          </w:p>
        </w:tc>
        <w:tc>
          <w:tcPr>
            <w:tcW w:w="5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Malowanie sterowni.</w:t>
            </w:r>
          </w:p>
        </w:tc>
        <w:tc>
          <w:tcPr>
            <w:tcW w:w="302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/>
                <w:kern w:val="2"/>
                <w:sz w:val="21"/>
                <w:szCs w:val="21"/>
                <w:lang w:val="pl-PL" w:eastAsia="en-US" w:bidi="ar-SA"/>
              </w:rPr>
              <w:t>23,1m</w:t>
            </w:r>
            <w:r>
              <w:rPr>
                <w:rFonts w:eastAsia="Calibri" w:cs=""/>
                <w:kern w:val="2"/>
                <w:sz w:val="21"/>
                <w:szCs w:val="21"/>
                <w:vertAlign w:val="superscript"/>
                <w:lang w:val="pl-PL" w:eastAsia="en-US" w:bidi="ar-SA"/>
              </w:rPr>
              <w:t>2</w:t>
            </w:r>
          </w:p>
        </w:tc>
      </w:tr>
    </w:tbl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  <w:t>Zamawiający informuje, że jest w posiadaniu aktualnego projektu osłon stałych pod nowy tomograf.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  <w:t xml:space="preserve">W załączeniu specyfikacja sprzętu nowego tomografu, koncepcja usadowiania nowego tomografu, przygotowanie podłoża do montażu (informacje montażowe), przygotowanie kanałów kablowych i instalacji dodatkowych, wytyczne dotyczące zasilania. 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before="0" w:after="160"/>
        <w:jc w:val="both"/>
        <w:rPr>
          <w:sz w:val="36"/>
          <w:szCs w:val="36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widowControl/>
      <w:suppressAutoHyphens w:val="false"/>
      <w:spacing w:lineRule="auto" w:line="247" w:before="0" w:after="13"/>
      <w:ind w:left="720" w:hanging="425"/>
      <w:contextualSpacing/>
      <w:jc w:val="both"/>
    </w:pPr>
    <w:rPr>
      <w:rFonts w:ascii="Cambria" w:hAnsi="Cambria" w:eastAsia="Cambria" w:cs="Cambria"/>
      <w:color w:val="000000"/>
      <w:kern w:val="0"/>
      <w:sz w:val="18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33e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LibreOffice/7.0.0.3$Windows_X86_64 LibreOffice_project/8061b3e9204bef6b321a21033174034a5e2ea88e</Application>
  <Pages>2</Pages>
  <Words>290</Words>
  <Characters>1936</Characters>
  <CharactersWithSpaces>2184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2024-02-05T11:06:00Z</dcterms:created>
  <dc:creator>ao</dc:creator>
  <dc:description/>
  <dc:language>pl-PL</dc:language>
  <cp:lastModifiedBy/>
  <cp:lastPrinted>2024-02-06T10:41:20Z</cp:lastPrinted>
  <dcterms:modified xsi:type="dcterms:W3CDTF">2024-02-06T10:41:22Z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